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A" w:rsidRDefault="00151E3A" w:rsidP="00151E3A">
      <w:pPr>
        <w:spacing w:after="0" w:line="408" w:lineRule="auto"/>
        <w:ind w:left="120"/>
        <w:jc w:val="center"/>
        <w:rPr>
          <w:lang w:val="ru-RU"/>
        </w:rPr>
      </w:pPr>
      <w:bookmarkStart w:id="0" w:name="block-23865381"/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1E3A" w:rsidRDefault="00151E3A" w:rsidP="00151E3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2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151E3A" w:rsidRDefault="00151E3A" w:rsidP="00151E3A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151E3A" w:rsidRDefault="00151E3A" w:rsidP="00151E3A">
      <w:pPr>
        <w:spacing w:after="0" w:line="408" w:lineRule="auto"/>
        <w:ind w:left="120"/>
        <w:jc w:val="center"/>
      </w:pPr>
    </w:p>
    <w:p w:rsidR="00151E3A" w:rsidRDefault="00151E3A" w:rsidP="00151E3A">
      <w:pPr>
        <w:spacing w:after="0"/>
        <w:ind w:left="120"/>
      </w:pPr>
    </w:p>
    <w:p w:rsidR="00151E3A" w:rsidRDefault="00151E3A" w:rsidP="00151E3A">
      <w:pPr>
        <w:spacing w:after="0"/>
        <w:ind w:left="120"/>
      </w:pPr>
    </w:p>
    <w:p w:rsidR="00151E3A" w:rsidRDefault="00151E3A" w:rsidP="00151E3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51E3A" w:rsidTr="00151E3A">
        <w:tc>
          <w:tcPr>
            <w:tcW w:w="3114" w:type="dxa"/>
          </w:tcPr>
          <w:p w:rsidR="00151E3A" w:rsidRDefault="00151E3A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1E3A" w:rsidRDefault="00151E3A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1E3A" w:rsidRDefault="00151E3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51E3A" w:rsidRDefault="00151E3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51E3A" w:rsidRDefault="00151E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151E3A" w:rsidRDefault="0015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151E3A" w:rsidRDefault="00151E3A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344E" w:rsidRDefault="0063344E">
      <w:pPr>
        <w:spacing w:after="0"/>
        <w:ind w:left="120"/>
      </w:pPr>
    </w:p>
    <w:p w:rsidR="0063344E" w:rsidRDefault="00151E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3344E" w:rsidRDefault="00151E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344E" w:rsidRDefault="00151E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3169930)</w:t>
      </w:r>
    </w:p>
    <w:p w:rsidR="0063344E" w:rsidRDefault="0063344E">
      <w:pPr>
        <w:spacing w:after="0"/>
        <w:ind w:left="120"/>
        <w:jc w:val="center"/>
      </w:pPr>
    </w:p>
    <w:p w:rsidR="0063344E" w:rsidRPr="00151E3A" w:rsidRDefault="00151E3A">
      <w:pPr>
        <w:spacing w:after="0" w:line="408" w:lineRule="auto"/>
        <w:ind w:left="120"/>
        <w:jc w:val="center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63344E" w:rsidRPr="00151E3A" w:rsidRDefault="00151E3A">
      <w:pPr>
        <w:spacing w:after="0" w:line="408" w:lineRule="auto"/>
        <w:ind w:left="120"/>
        <w:jc w:val="center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51E3A">
        <w:rPr>
          <w:rFonts w:ascii="Calibri" w:hAnsi="Calibri"/>
          <w:color w:val="000000"/>
          <w:sz w:val="28"/>
          <w:lang w:val="ru-RU"/>
        </w:rPr>
        <w:t xml:space="preserve">– 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63344E">
      <w:pPr>
        <w:spacing w:after="0"/>
        <w:ind w:left="120"/>
        <w:jc w:val="center"/>
        <w:rPr>
          <w:lang w:val="ru-RU"/>
        </w:rPr>
      </w:pPr>
    </w:p>
    <w:p w:rsidR="0063344E" w:rsidRPr="00151E3A" w:rsidRDefault="00151E3A">
      <w:pPr>
        <w:spacing w:after="0"/>
        <w:ind w:left="120"/>
        <w:jc w:val="center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00381cc-dd6e-48b1-8d40-3a07eef759ff"/>
      <w:r w:rsidRPr="00151E3A">
        <w:rPr>
          <w:rFonts w:ascii="Times New Roman" w:hAnsi="Times New Roman"/>
          <w:b/>
          <w:color w:val="000000"/>
          <w:sz w:val="28"/>
          <w:lang w:val="ru-RU"/>
        </w:rPr>
        <w:t xml:space="preserve">п. Ярославка </w:t>
      </w:r>
      <w:bookmarkEnd w:id="3"/>
      <w:r w:rsidRPr="00151E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10593221-ff68-4b8d-87f6-6d526c3afc0d"/>
      <w:r w:rsidRPr="00151E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51E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1E3A">
        <w:rPr>
          <w:rFonts w:ascii="Times New Roman" w:hAnsi="Times New Roman"/>
          <w:color w:val="000000"/>
          <w:sz w:val="28"/>
          <w:lang w:val="ru-RU"/>
        </w:rPr>
        <w:t>​</w:t>
      </w:r>
    </w:p>
    <w:p w:rsidR="0063344E" w:rsidRPr="00151E3A" w:rsidRDefault="0063344E">
      <w:pPr>
        <w:spacing w:after="0"/>
        <w:ind w:left="120"/>
        <w:rPr>
          <w:lang w:val="ru-RU"/>
        </w:rPr>
      </w:pPr>
    </w:p>
    <w:p w:rsidR="0063344E" w:rsidRPr="00151E3A" w:rsidRDefault="0063344E">
      <w:pPr>
        <w:rPr>
          <w:lang w:val="ru-RU"/>
        </w:rPr>
        <w:sectPr w:rsidR="0063344E" w:rsidRPr="00151E3A">
          <w:pgSz w:w="11906" w:h="16383"/>
          <w:pgMar w:top="1134" w:right="850" w:bottom="1134" w:left="1701" w:header="720" w:footer="720" w:gutter="0"/>
          <w:cols w:space="720"/>
        </w:sect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bookmarkStart w:id="5" w:name="block-23865382"/>
      <w:bookmarkEnd w:id="0"/>
      <w:r w:rsidRPr="00151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</w:t>
      </w:r>
      <w:r w:rsidRPr="00151E3A">
        <w:rPr>
          <w:rFonts w:ascii="Times New Roman" w:hAnsi="Times New Roman"/>
          <w:color w:val="000000"/>
          <w:sz w:val="28"/>
          <w:lang w:val="ru-RU"/>
        </w:rPr>
        <w:t>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</w:t>
      </w:r>
      <w:r w:rsidRPr="00151E3A">
        <w:rPr>
          <w:rFonts w:ascii="Times New Roman" w:hAnsi="Times New Roman"/>
          <w:color w:val="000000"/>
          <w:sz w:val="28"/>
          <w:lang w:val="ru-RU"/>
        </w:rPr>
        <w:t>икла, в частности физических задач.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</w:t>
      </w:r>
      <w:r w:rsidRPr="00151E3A">
        <w:rPr>
          <w:rFonts w:ascii="Times New Roman" w:hAnsi="Times New Roman"/>
          <w:color w:val="000000"/>
          <w:sz w:val="28"/>
          <w:lang w:val="ru-RU"/>
        </w:rPr>
        <w:t>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</w:t>
      </w:r>
      <w:r w:rsidRPr="00151E3A">
        <w:rPr>
          <w:rFonts w:ascii="Times New Roman" w:hAnsi="Times New Roman"/>
          <w:color w:val="000000"/>
          <w:sz w:val="28"/>
          <w:lang w:val="ru-RU"/>
        </w:rPr>
        <w:t>рии на углублённом уровне, расширяющими и усиливающими курс базового уровня, являются: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</w:t>
      </w:r>
      <w:r w:rsidRPr="00151E3A">
        <w:rPr>
          <w:rFonts w:ascii="Times New Roman" w:hAnsi="Times New Roman"/>
          <w:color w:val="000000"/>
          <w:sz w:val="28"/>
          <w:lang w:val="ru-RU"/>
        </w:rPr>
        <w:t>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</w:t>
      </w:r>
      <w:r w:rsidRPr="00151E3A">
        <w:rPr>
          <w:rFonts w:ascii="Times New Roman" w:hAnsi="Times New Roman"/>
          <w:color w:val="000000"/>
          <w:sz w:val="28"/>
          <w:lang w:val="ru-RU"/>
        </w:rPr>
        <w:t>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</w:t>
      </w:r>
      <w:r w:rsidRPr="00151E3A">
        <w:rPr>
          <w:rFonts w:ascii="Times New Roman" w:hAnsi="Times New Roman"/>
          <w:color w:val="000000"/>
          <w:sz w:val="28"/>
          <w:lang w:val="ru-RU"/>
        </w:rPr>
        <w:t>ла вращения, конструировать геометрические модели;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методами доказательств 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</w:t>
      </w:r>
      <w:r w:rsidRPr="00151E3A">
        <w:rPr>
          <w:rFonts w:ascii="Times New Roman" w:hAnsi="Times New Roman"/>
          <w:color w:val="000000"/>
          <w:sz w:val="28"/>
          <w:lang w:val="ru-RU"/>
        </w:rPr>
        <w:t>роли аксиоматики в проведении дедуктивных рассуждений;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151E3A">
        <w:rPr>
          <w:rFonts w:ascii="Times New Roman" w:hAnsi="Times New Roman"/>
          <w:color w:val="000000"/>
          <w:sz w:val="28"/>
          <w:lang w:val="ru-RU"/>
        </w:rPr>
        <w:t>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</w:t>
      </w:r>
      <w:r w:rsidRPr="00151E3A">
        <w:rPr>
          <w:rFonts w:ascii="Times New Roman" w:hAnsi="Times New Roman"/>
          <w:color w:val="000000"/>
          <w:sz w:val="28"/>
          <w:lang w:val="ru-RU"/>
        </w:rPr>
        <w:t>ирования реальных ситуаций, исследования построенных моделей, интерпретации полученных результатов.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, «Векторы и координаты в пространстве», «Движения в пространстве».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</w:t>
      </w:r>
      <w:r w:rsidRPr="00151E3A">
        <w:rPr>
          <w:rFonts w:ascii="Times New Roman" w:hAnsi="Times New Roman"/>
          <w:color w:val="000000"/>
          <w:sz w:val="28"/>
          <w:lang w:val="ru-RU"/>
        </w:rPr>
        <w:t>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</w:t>
      </w:r>
      <w:r w:rsidRPr="00151E3A">
        <w:rPr>
          <w:rFonts w:ascii="Times New Roman" w:hAnsi="Times New Roman"/>
          <w:color w:val="000000"/>
          <w:sz w:val="28"/>
          <w:lang w:val="ru-RU"/>
        </w:rPr>
        <w:t>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 с учётом выбора будущей профессии, обеспечивая преемст</w:t>
      </w:r>
      <w:r w:rsidRPr="00151E3A">
        <w:rPr>
          <w:rFonts w:ascii="Times New Roman" w:hAnsi="Times New Roman"/>
          <w:color w:val="000000"/>
          <w:sz w:val="28"/>
          <w:lang w:val="ru-RU"/>
        </w:rPr>
        <w:t>венность между общим и профессиональным образованием.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151E3A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6"/>
      <w:r w:rsidRPr="00151E3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3344E" w:rsidRPr="00151E3A" w:rsidRDefault="0063344E">
      <w:pPr>
        <w:rPr>
          <w:lang w:val="ru-RU"/>
        </w:rPr>
        <w:sectPr w:rsidR="0063344E" w:rsidRPr="00151E3A">
          <w:pgSz w:w="11906" w:h="16383"/>
          <w:pgMar w:top="1134" w:right="850" w:bottom="1134" w:left="1701" w:header="720" w:footer="720" w:gutter="0"/>
          <w:cols w:space="720"/>
        </w:sect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bookmarkStart w:id="7" w:name="block-23865383"/>
      <w:bookmarkEnd w:id="5"/>
      <w:r w:rsidRPr="00151E3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10 КЛА</w:t>
      </w:r>
      <w:r w:rsidRPr="00151E3A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</w:t>
      </w:r>
      <w:r w:rsidRPr="00151E3A">
        <w:rPr>
          <w:rFonts w:ascii="Times New Roman" w:hAnsi="Times New Roman"/>
          <w:color w:val="000000"/>
          <w:sz w:val="28"/>
          <w:lang w:val="ru-RU"/>
        </w:rPr>
        <w:t>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</w:t>
      </w:r>
      <w:r w:rsidRPr="00151E3A">
        <w:rPr>
          <w:rFonts w:ascii="Times New Roman" w:hAnsi="Times New Roman"/>
          <w:color w:val="000000"/>
          <w:sz w:val="28"/>
          <w:lang w:val="ru-RU"/>
        </w:rPr>
        <w:t>оектирование, изображение фигур. Основные свойства параллельного проектирования. Изображение фигур в параллельной проекции. Углы с сонаправленными сторонами, угол между прямыми в пространстве. Параллельность плоскостей: параллельные плоскости, свойства пар</w:t>
      </w:r>
      <w:r w:rsidRPr="00151E3A">
        <w:rPr>
          <w:rFonts w:ascii="Times New Roman" w:hAnsi="Times New Roman"/>
          <w:color w:val="000000"/>
          <w:sz w:val="28"/>
          <w:lang w:val="ru-RU"/>
        </w:rPr>
        <w:t>аллельных плоскостей. Простейшие пространственные фигуры на плоскости: тетраэдр, параллелепипед, построение сечений.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</w:t>
      </w:r>
      <w:r w:rsidRPr="00151E3A">
        <w:rPr>
          <w:rFonts w:ascii="Times New Roman" w:hAnsi="Times New Roman"/>
          <w:color w:val="000000"/>
          <w:sz w:val="28"/>
          <w:lang w:val="ru-RU"/>
        </w:rPr>
        <w:t>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ть плоскостей: признак перпендикулярности двух плоскостей. Теорема о трёх перпендикулярах.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</w:t>
      </w:r>
      <w:r w:rsidRPr="00151E3A">
        <w:rPr>
          <w:rFonts w:ascii="Times New Roman" w:hAnsi="Times New Roman"/>
          <w:color w:val="000000"/>
          <w:sz w:val="28"/>
          <w:lang w:val="ru-RU"/>
        </w:rPr>
        <w:t>ранного угла. Свойства плоских и двугранных углов трёхгранного угла. Теоремы косинусов и синусов для трёхгранного угла.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151E3A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151E3A">
        <w:rPr>
          <w:rFonts w:ascii="Times New Roman" w:hAnsi="Times New Roman"/>
          <w:color w:val="000000"/>
          <w:sz w:val="28"/>
          <w:lang w:val="ru-RU"/>
        </w:rPr>
        <w:t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правильная пирамида, правильная треугольная пирамида и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тетраэдр, куб. Представление о правильных многогранниках: октаэдр, додекаэдр и икосаэдр.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151E3A">
        <w:rPr>
          <w:rFonts w:ascii="Times New Roman" w:hAnsi="Times New Roman"/>
          <w:color w:val="000000"/>
          <w:sz w:val="28"/>
          <w:lang w:val="ru-RU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 w:rsidRPr="00151E3A">
        <w:rPr>
          <w:rFonts w:ascii="Times New Roman" w:hAnsi="Times New Roman"/>
          <w:color w:val="000000"/>
          <w:sz w:val="28"/>
          <w:lang w:val="ru-RU"/>
        </w:rPr>
        <w:t>параллелепипеда, симметрия правильных призм, симметрия правильной пирамиды.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</w:t>
      </w:r>
      <w:r w:rsidRPr="00151E3A">
        <w:rPr>
          <w:rFonts w:ascii="Times New Roman" w:hAnsi="Times New Roman"/>
          <w:color w:val="000000"/>
          <w:sz w:val="28"/>
          <w:lang w:val="ru-RU"/>
        </w:rPr>
        <w:t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 w:rsidRPr="00151E3A">
        <w:rPr>
          <w:rFonts w:ascii="Times New Roman" w:hAnsi="Times New Roman"/>
          <w:color w:val="000000"/>
          <w:sz w:val="28"/>
          <w:lang w:val="ru-RU"/>
        </w:rPr>
        <w:t>изведение векторов.</w:t>
      </w: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ел вращения на плоскости. Развёртка цилиндра и конуса. Симметрия сферы и шара.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ара и шарового сегмента.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описанного около сферы, сферы, вписанн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ой в многогранник или тело вращения.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</w:t>
      </w:r>
      <w:r w:rsidRPr="00151E3A">
        <w:rPr>
          <w:rFonts w:ascii="Times New Roman" w:hAnsi="Times New Roman"/>
          <w:color w:val="000000"/>
          <w:sz w:val="28"/>
          <w:lang w:val="ru-RU"/>
        </w:rPr>
        <w:t>ванием стереометрических методов.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метод сле</w:t>
      </w:r>
      <w:r w:rsidRPr="00151E3A">
        <w:rPr>
          <w:rFonts w:ascii="Times New Roman" w:hAnsi="Times New Roman"/>
          <w:color w:val="000000"/>
          <w:sz w:val="28"/>
          <w:lang w:val="ru-RU"/>
        </w:rPr>
        <w:t>дов, метод внутреннего проектирования, метод переноса секущей плоскости.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</w:t>
      </w:r>
      <w:r w:rsidRPr="00151E3A">
        <w:rPr>
          <w:rFonts w:ascii="Times New Roman" w:hAnsi="Times New Roman"/>
          <w:color w:val="000000"/>
          <w:sz w:val="28"/>
          <w:lang w:val="ru-RU"/>
        </w:rPr>
        <w:t>транстве. Координаты вектора. Разложение вектора по базису. Координатно-векторный метод при решении геометрических задач.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Общие свойства движений. Виды движений: паралл</w:t>
      </w:r>
      <w:r w:rsidRPr="00151E3A">
        <w:rPr>
          <w:rFonts w:ascii="Times New Roman" w:hAnsi="Times New Roman"/>
          <w:color w:val="000000"/>
          <w:sz w:val="28"/>
          <w:lang w:val="ru-RU"/>
        </w:rPr>
        <w:t>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63344E" w:rsidRPr="00151E3A" w:rsidRDefault="0063344E">
      <w:pPr>
        <w:rPr>
          <w:lang w:val="ru-RU"/>
        </w:rPr>
        <w:sectPr w:rsidR="0063344E" w:rsidRPr="00151E3A">
          <w:pgSz w:w="11906" w:h="16383"/>
          <w:pgMar w:top="1134" w:right="850" w:bottom="1134" w:left="1701" w:header="720" w:footer="720" w:gutter="0"/>
          <w:cols w:space="720"/>
        </w:sect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bookmarkStart w:id="8" w:name="block-23865386"/>
      <w:bookmarkEnd w:id="7"/>
      <w:r w:rsidRPr="00151E3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«ГЕОМЕТРИЯ» (УГЛУБЛЕННЫЙ УРОВЕНЬ) НА УРОВНЕ СРЕДНЕГО ОБЩЕГО ОБРАЗОВАНИЯ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</w:t>
      </w:r>
      <w:r w:rsidRPr="00151E3A">
        <w:rPr>
          <w:rFonts w:ascii="Times New Roman" w:hAnsi="Times New Roman"/>
          <w:color w:val="000000"/>
          <w:sz w:val="28"/>
          <w:lang w:val="ru-RU"/>
        </w:rPr>
        <w:t>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</w:t>
      </w:r>
      <w:r w:rsidRPr="00151E3A">
        <w:rPr>
          <w:rFonts w:ascii="Times New Roman" w:hAnsi="Times New Roman"/>
          <w:color w:val="000000"/>
          <w:sz w:val="28"/>
          <w:lang w:val="ru-RU"/>
        </w:rPr>
        <w:t>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осознание духовных цен</w:t>
      </w:r>
      <w:r w:rsidRPr="00151E3A">
        <w:rPr>
          <w:rFonts w:ascii="Times New Roman" w:hAnsi="Times New Roman"/>
          <w:color w:val="000000"/>
          <w:sz w:val="28"/>
          <w:lang w:val="ru-RU"/>
        </w:rPr>
        <w:t>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</w:t>
      </w:r>
      <w:r w:rsidRPr="00151E3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</w:t>
      </w:r>
      <w:r w:rsidRPr="00151E3A">
        <w:rPr>
          <w:rFonts w:ascii="Times New Roman" w:hAnsi="Times New Roman"/>
          <w:color w:val="000000"/>
          <w:sz w:val="28"/>
          <w:lang w:val="ru-RU"/>
        </w:rPr>
        <w:t>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</w:t>
      </w:r>
      <w:r w:rsidRPr="00151E3A">
        <w:rPr>
          <w:rFonts w:ascii="Times New Roman" w:hAnsi="Times New Roman"/>
          <w:color w:val="000000"/>
          <w:sz w:val="28"/>
          <w:lang w:val="ru-RU"/>
        </w:rPr>
        <w:t>здоровительной деятельностью;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</w:t>
      </w:r>
      <w:r w:rsidRPr="00151E3A">
        <w:rPr>
          <w:rFonts w:ascii="Times New Roman" w:hAnsi="Times New Roman"/>
          <w:color w:val="000000"/>
          <w:sz w:val="28"/>
          <w:lang w:val="ru-RU"/>
        </w:rPr>
        <w:t>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7) экологич</w:t>
      </w:r>
      <w:r w:rsidRPr="00151E3A">
        <w:rPr>
          <w:rFonts w:ascii="Times New Roman" w:hAnsi="Times New Roman"/>
          <w:b/>
          <w:color w:val="000000"/>
          <w:sz w:val="28"/>
          <w:lang w:val="ru-RU"/>
        </w:rPr>
        <w:t>еское воспитание: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</w:t>
      </w:r>
      <w:r w:rsidRPr="00151E3A">
        <w:rPr>
          <w:rFonts w:ascii="Times New Roman" w:hAnsi="Times New Roman"/>
          <w:color w:val="000000"/>
          <w:sz w:val="28"/>
          <w:lang w:val="ru-RU"/>
        </w:rPr>
        <w:t>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</w:t>
      </w:r>
      <w:r w:rsidRPr="00151E3A">
        <w:rPr>
          <w:rFonts w:ascii="Times New Roman" w:hAnsi="Times New Roman"/>
          <w:color w:val="000000"/>
          <w:sz w:val="28"/>
          <w:lang w:val="ru-RU"/>
        </w:rPr>
        <w:t>исследовательскую деятельность индивидуально и в группе.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</w:t>
      </w:r>
      <w:r w:rsidRPr="00151E3A">
        <w:rPr>
          <w:rFonts w:ascii="Times New Roman" w:hAnsi="Times New Roman"/>
          <w:color w:val="000000"/>
          <w:sz w:val="28"/>
          <w:lang w:val="ru-RU"/>
        </w:rPr>
        <w:t>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</w:t>
      </w:r>
      <w:r w:rsidRPr="00151E3A">
        <w:rPr>
          <w:rFonts w:ascii="Times New Roman" w:hAnsi="Times New Roman"/>
          <w:color w:val="000000"/>
          <w:sz w:val="28"/>
          <w:lang w:val="ru-RU"/>
        </w:rPr>
        <w:t>иничные, частные и общие, условные;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</w:t>
      </w:r>
      <w:r w:rsidRPr="00151E3A">
        <w:rPr>
          <w:rFonts w:ascii="Times New Roman" w:hAnsi="Times New Roman"/>
          <w:color w:val="000000"/>
          <w:sz w:val="28"/>
          <w:lang w:val="ru-RU"/>
        </w:rPr>
        <w:t>огики, дедуктивных и индуктивных умозаключений, умозаключений по аналогии;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</w:t>
      </w:r>
      <w:r w:rsidRPr="00151E3A">
        <w:rPr>
          <w:rFonts w:ascii="Times New Roman" w:hAnsi="Times New Roman"/>
          <w:color w:val="000000"/>
          <w:sz w:val="28"/>
          <w:lang w:val="ru-RU"/>
        </w:rPr>
        <w:t>дения и выводы;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</w:t>
      </w:r>
      <w:r w:rsidRPr="00151E3A">
        <w:rPr>
          <w:rFonts w:ascii="Times New Roman" w:hAnsi="Times New Roman"/>
          <w:color w:val="000000"/>
          <w:sz w:val="28"/>
          <w:lang w:val="ru-RU"/>
        </w:rPr>
        <w:t>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</w:t>
      </w:r>
      <w:r w:rsidRPr="00151E3A">
        <w:rPr>
          <w:rFonts w:ascii="Times New Roman" w:hAnsi="Times New Roman"/>
          <w:color w:val="000000"/>
          <w:sz w:val="28"/>
          <w:lang w:val="ru-RU"/>
        </w:rPr>
        <w:t>обенностей математического объекта, явления, процесса, выявлению зависимостей между объектами, явлениями, процессами;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151E3A">
        <w:rPr>
          <w:rFonts w:ascii="Times New Roman" w:hAnsi="Times New Roman"/>
          <w:color w:val="000000"/>
          <w:sz w:val="28"/>
          <w:lang w:val="ru-RU"/>
        </w:rPr>
        <w:t>езультатов, выводов и обобщений;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151E3A">
        <w:rPr>
          <w:rFonts w:ascii="Times New Roman" w:hAnsi="Times New Roman"/>
          <w:color w:val="000000"/>
          <w:sz w:val="28"/>
          <w:lang w:val="ru-RU"/>
        </w:rPr>
        <w:t>надёжность информации по самостоятельно сформулированным критериям.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</w:t>
      </w:r>
      <w:r w:rsidRPr="00151E3A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</w:t>
      </w:r>
      <w:r w:rsidRPr="00151E3A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</w:t>
      </w:r>
      <w:r w:rsidRPr="00151E3A">
        <w:rPr>
          <w:rFonts w:ascii="Times New Roman" w:hAnsi="Times New Roman"/>
          <w:color w:val="000000"/>
          <w:sz w:val="28"/>
          <w:lang w:val="ru-RU"/>
        </w:rPr>
        <w:t>можностей, аргументировать и корректировать варианты решений с учётом новой информации.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</w:t>
      </w:r>
      <w:r w:rsidRPr="00151E3A">
        <w:rPr>
          <w:rFonts w:ascii="Times New Roman" w:hAnsi="Times New Roman"/>
          <w:color w:val="000000"/>
          <w:sz w:val="28"/>
          <w:lang w:val="ru-RU"/>
        </w:rPr>
        <w:t>особами самопроверки, самоконтроля процесса и результата решения математической задачи;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 трудностей;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</w:t>
      </w:r>
      <w:r w:rsidRPr="00151E3A">
        <w:rPr>
          <w:rFonts w:ascii="Times New Roman" w:hAnsi="Times New Roman"/>
          <w:color w:val="000000"/>
          <w:sz w:val="28"/>
          <w:lang w:val="ru-RU"/>
        </w:rPr>
        <w:t>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учас</w:t>
      </w:r>
      <w:r w:rsidRPr="00151E3A">
        <w:rPr>
          <w:rFonts w:ascii="Times New Roman" w:hAnsi="Times New Roman"/>
          <w:color w:val="000000"/>
          <w:sz w:val="28"/>
          <w:lang w:val="ru-RU"/>
        </w:rPr>
        <w:t>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151E3A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left="120"/>
        <w:jc w:val="both"/>
        <w:rPr>
          <w:lang w:val="ru-RU"/>
        </w:rPr>
      </w:pPr>
      <w:r w:rsidRPr="00151E3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3344E" w:rsidRPr="00151E3A" w:rsidRDefault="0063344E">
      <w:pPr>
        <w:spacing w:after="0" w:line="264" w:lineRule="auto"/>
        <w:ind w:left="120"/>
        <w:jc w:val="both"/>
        <w:rPr>
          <w:lang w:val="ru-RU"/>
        </w:rPr>
      </w:pP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51E3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</w:t>
      </w:r>
      <w:r w:rsidRPr="00151E3A">
        <w:rPr>
          <w:rFonts w:ascii="Times New Roman" w:hAnsi="Times New Roman"/>
          <w:color w:val="000000"/>
          <w:sz w:val="28"/>
          <w:lang w:val="ru-RU"/>
        </w:rPr>
        <w:t>и решении геометрических задач;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понятиями, связанными с углами в пространстве: между прямыми в пространстве, </w:t>
      </w:r>
      <w:r w:rsidRPr="00151E3A">
        <w:rPr>
          <w:rFonts w:ascii="Times New Roman" w:hAnsi="Times New Roman"/>
          <w:color w:val="000000"/>
          <w:sz w:val="28"/>
          <w:lang w:val="ru-RU"/>
        </w:rPr>
        <w:t>между прямой и плоскостью;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распознавать основные виды многогранников (призма, пирамида, прямоугольный параллелепипед, куб);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</w:t>
      </w:r>
      <w:r w:rsidRPr="00151E3A">
        <w:rPr>
          <w:rFonts w:ascii="Times New Roman" w:hAnsi="Times New Roman"/>
          <w:color w:val="000000"/>
          <w:sz w:val="28"/>
          <w:lang w:val="ru-RU"/>
        </w:rPr>
        <w:t>икации;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</w:t>
      </w:r>
      <w:r w:rsidRPr="00151E3A">
        <w:rPr>
          <w:rFonts w:ascii="Times New Roman" w:hAnsi="Times New Roman"/>
          <w:color w:val="000000"/>
          <w:sz w:val="28"/>
          <w:lang w:val="ru-RU"/>
        </w:rPr>
        <w:t>ыми методами, выполнять (выносные) плоские чертежи из рисунков простых объёмных фигур: вид сверху, сбоку, снизу;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формул;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</w:t>
      </w:r>
      <w:r w:rsidRPr="00151E3A">
        <w:rPr>
          <w:rFonts w:ascii="Times New Roman" w:hAnsi="Times New Roman"/>
          <w:color w:val="000000"/>
          <w:sz w:val="28"/>
          <w:lang w:val="ru-RU"/>
        </w:rPr>
        <w:t>етрия в пространстве, центр, ось и плоскость симметрии, центр, ось и плоскость симметрии фигуры;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63344E" w:rsidRDefault="00151E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над векторами;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</w:t>
      </w:r>
      <w:r w:rsidRPr="00151E3A">
        <w:rPr>
          <w:rFonts w:ascii="Times New Roman" w:hAnsi="Times New Roman"/>
          <w:color w:val="000000"/>
          <w:sz w:val="28"/>
          <w:lang w:val="ru-RU"/>
        </w:rPr>
        <w:t>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</w:t>
      </w:r>
      <w:r w:rsidRPr="00151E3A">
        <w:rPr>
          <w:rFonts w:ascii="Times New Roman" w:hAnsi="Times New Roman"/>
          <w:color w:val="000000"/>
          <w:sz w:val="28"/>
          <w:lang w:val="ru-RU"/>
        </w:rPr>
        <w:t>етрических задач;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сравнивать и анализировать реальные ситуации, применять </w:t>
      </w:r>
      <w:r w:rsidRPr="00151E3A">
        <w:rPr>
          <w:rFonts w:ascii="Times New Roman" w:hAnsi="Times New Roman"/>
          <w:color w:val="000000"/>
          <w:sz w:val="28"/>
          <w:lang w:val="ru-RU"/>
        </w:rPr>
        <w:t>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</w:t>
      </w:r>
      <w:r w:rsidRPr="00151E3A">
        <w:rPr>
          <w:rFonts w:ascii="Times New Roman" w:hAnsi="Times New Roman"/>
          <w:color w:val="000000"/>
          <w:sz w:val="28"/>
          <w:lang w:val="ru-RU"/>
        </w:rPr>
        <w:t>адачи, связанные с нахождением геометрических величин;</w:t>
      </w:r>
    </w:p>
    <w:p w:rsidR="0063344E" w:rsidRPr="00151E3A" w:rsidRDefault="00151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63344E" w:rsidRPr="00151E3A" w:rsidRDefault="00151E3A">
      <w:pPr>
        <w:spacing w:after="0" w:line="264" w:lineRule="auto"/>
        <w:ind w:firstLine="600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51E3A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51E3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цилинд</w:t>
      </w:r>
      <w:r w:rsidRPr="00151E3A">
        <w:rPr>
          <w:rFonts w:ascii="Times New Roman" w:hAnsi="Times New Roman"/>
          <w:color w:val="000000"/>
          <w:sz w:val="28"/>
          <w:lang w:val="ru-RU"/>
        </w:rPr>
        <w:t>рической, конической и сферической поверхностями, объяснять способы получения;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</w:t>
      </w:r>
      <w:r w:rsidRPr="00151E3A">
        <w:rPr>
          <w:rFonts w:ascii="Times New Roman" w:hAnsi="Times New Roman"/>
          <w:color w:val="000000"/>
          <w:sz w:val="28"/>
          <w:lang w:val="ru-RU"/>
        </w:rPr>
        <w:t>ел вращения;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</w:t>
      </w:r>
      <w:r w:rsidRPr="00151E3A">
        <w:rPr>
          <w:rFonts w:ascii="Times New Roman" w:hAnsi="Times New Roman"/>
          <w:color w:val="000000"/>
          <w:sz w:val="28"/>
          <w:lang w:val="ru-RU"/>
        </w:rPr>
        <w:t>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</w:t>
      </w:r>
      <w:r w:rsidRPr="00151E3A">
        <w:rPr>
          <w:rFonts w:ascii="Times New Roman" w:hAnsi="Times New Roman"/>
          <w:color w:val="000000"/>
          <w:sz w:val="28"/>
          <w:lang w:val="ru-RU"/>
        </w:rPr>
        <w:t>, представленную на чертежах и рисунках;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63344E" w:rsidRDefault="00151E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</w:t>
      </w:r>
      <w:r w:rsidRPr="00151E3A">
        <w:rPr>
          <w:rFonts w:ascii="Times New Roman" w:hAnsi="Times New Roman"/>
          <w:color w:val="000000"/>
          <w:sz w:val="28"/>
          <w:lang w:val="ru-RU"/>
        </w:rPr>
        <w:t>лоскостями, вычисление расстояний от точки до плоскости, в целом, на применение векторно-координатного метода при решении;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 xml:space="preserve">выполнять изображения многогранников </w:t>
      </w:r>
      <w:r w:rsidRPr="00151E3A">
        <w:rPr>
          <w:rFonts w:ascii="Times New Roman" w:hAnsi="Times New Roman"/>
          <w:color w:val="000000"/>
          <w:sz w:val="28"/>
          <w:lang w:val="ru-RU"/>
        </w:rPr>
        <w:t>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</w:t>
      </w:r>
      <w:r w:rsidRPr="00151E3A">
        <w:rPr>
          <w:rFonts w:ascii="Times New Roman" w:hAnsi="Times New Roman"/>
          <w:color w:val="000000"/>
          <w:sz w:val="28"/>
          <w:lang w:val="ru-RU"/>
        </w:rPr>
        <w:t>параллельные основанию и проходящие через вершину), сечения шара;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63344E" w:rsidRDefault="00151E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доказывать геометрические утверждения;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применять геометрические факт</w:t>
      </w:r>
      <w:r w:rsidRPr="00151E3A">
        <w:rPr>
          <w:rFonts w:ascii="Times New Roman" w:hAnsi="Times New Roman"/>
          <w:color w:val="000000"/>
          <w:sz w:val="28"/>
          <w:lang w:val="ru-RU"/>
        </w:rPr>
        <w:t>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применять программные средс</w:t>
      </w:r>
      <w:r w:rsidRPr="00151E3A">
        <w:rPr>
          <w:rFonts w:ascii="Times New Roman" w:hAnsi="Times New Roman"/>
          <w:color w:val="000000"/>
          <w:sz w:val="28"/>
          <w:lang w:val="ru-RU"/>
        </w:rPr>
        <w:t>тва и электронно-коммуникационные системы при решении стереометрических задач;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</w:t>
      </w:r>
      <w:r w:rsidRPr="00151E3A">
        <w:rPr>
          <w:rFonts w:ascii="Times New Roman" w:hAnsi="Times New Roman"/>
          <w:color w:val="000000"/>
          <w:sz w:val="28"/>
          <w:lang w:val="ru-RU"/>
        </w:rPr>
        <w:t>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</w:t>
      </w:r>
      <w:r w:rsidRPr="00151E3A">
        <w:rPr>
          <w:rFonts w:ascii="Times New Roman" w:hAnsi="Times New Roman"/>
          <w:color w:val="000000"/>
          <w:sz w:val="28"/>
          <w:lang w:val="ru-RU"/>
        </w:rPr>
        <w:t>чин;</w:t>
      </w:r>
    </w:p>
    <w:p w:rsidR="0063344E" w:rsidRPr="00151E3A" w:rsidRDefault="00151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E3A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63344E" w:rsidRPr="00151E3A" w:rsidRDefault="0063344E">
      <w:pPr>
        <w:rPr>
          <w:lang w:val="ru-RU"/>
        </w:rPr>
        <w:sectPr w:rsidR="0063344E" w:rsidRPr="00151E3A">
          <w:pgSz w:w="11906" w:h="16383"/>
          <w:pgMar w:top="1134" w:right="850" w:bottom="1134" w:left="1701" w:header="720" w:footer="720" w:gutter="0"/>
          <w:cols w:space="720"/>
        </w:sectPr>
      </w:pPr>
    </w:p>
    <w:p w:rsidR="0063344E" w:rsidRDefault="00151E3A">
      <w:pPr>
        <w:spacing w:after="0"/>
        <w:ind w:left="120"/>
      </w:pPr>
      <w:bookmarkStart w:id="9" w:name="block-23865384"/>
      <w:bookmarkEnd w:id="8"/>
      <w:r w:rsidRPr="00151E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344E" w:rsidRDefault="00151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3344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344E" w:rsidRDefault="0063344E"/>
        </w:tc>
      </w:tr>
    </w:tbl>
    <w:p w:rsidR="0063344E" w:rsidRDefault="0063344E">
      <w:pPr>
        <w:sectPr w:rsidR="00633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44E" w:rsidRDefault="00151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3344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</w:tr>
      <w:tr w:rsidR="006334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344E" w:rsidRDefault="0063344E"/>
        </w:tc>
      </w:tr>
    </w:tbl>
    <w:p w:rsidR="0063344E" w:rsidRDefault="0063344E">
      <w:pPr>
        <w:sectPr w:rsidR="00633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44E" w:rsidRDefault="0063344E">
      <w:pPr>
        <w:sectPr w:rsidR="00633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44E" w:rsidRDefault="00151E3A">
      <w:pPr>
        <w:spacing w:after="0"/>
        <w:ind w:left="120"/>
      </w:pPr>
      <w:bookmarkStart w:id="10" w:name="block-2386538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3344E" w:rsidRDefault="00151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63344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пересечения полученных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Менелая. Расчеты в сечениях на выносных чертежах.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Скрещивающиеся прямые. Признаки скрещивающихся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Лемма о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фигур в параллельной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сонаправленными сторонами. </w:t>
            </w:r>
            <w:r>
              <w:rPr>
                <w:rFonts w:ascii="Times New Roman" w:hAnsi="Times New Roman"/>
                <w:color w:val="000000"/>
                <w:sz w:val="24"/>
              </w:rPr>
              <w:t>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прямых и плоскостей в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параллелепипеда и </w:t>
            </w:r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тригонометрия 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Pr="00151E3A" w:rsidRDefault="00151E3A">
            <w:pPr>
              <w:spacing w:after="0"/>
              <w:ind w:left="135"/>
              <w:rPr>
                <w:lang w:val="ru-RU"/>
              </w:rPr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</w:t>
            </w: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 w:rsidRPr="00151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куба, призмы,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 относительно плоскости. Плоскости симметрий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опустить перпендикуляры: 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r>
              <w:rPr>
                <w:rFonts w:ascii="Times New Roman" w:hAnsi="Times New Roman"/>
                <w:color w:val="000000"/>
                <w:sz w:val="24"/>
              </w:rPr>
              <w:t>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перпендикулярности плоскостей; теорема о прямой пересечения двух плоскостей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 параллельных плоскостей на скрещивающихся прямых, расстояние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Трёхгранный угол,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Призма. Прямая и наклонная призмы. 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Выпуклые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4E" w:rsidRDefault="0063344E"/>
        </w:tc>
      </w:tr>
    </w:tbl>
    <w:p w:rsidR="0063344E" w:rsidRDefault="0063344E">
      <w:pPr>
        <w:sectPr w:rsidR="00633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44E" w:rsidRDefault="00151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63344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44E" w:rsidRDefault="00633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4E" w:rsidRDefault="0063344E"/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расстояния от точки до 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"Аналитическая 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сечений многогранников: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об удвоении куба, о квадратуре </w:t>
            </w:r>
            <w:r>
              <w:rPr>
                <w:rFonts w:ascii="Times New Roman" w:hAnsi="Times New Roman"/>
                <w:color w:val="000000"/>
                <w:sz w:val="24"/>
              </w:rPr>
              <w:t>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объёмов тел с помощью определённого интеграла. Объём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Цилиндр. Прямой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поверхности. 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конус. Изображение конусов и усечённых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4"/>
              </w:rPr>
              <w:t>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 на доказательство и вычисление, связанные со сферой и шаром,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Прикладные задачи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"Объёмы тел", связанные с объёмом шара и площадью сферы. 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тела в пространстве. Изменение объёма при подобии. Стереометрические задачи, связанные с вычислением объёмов тел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пространства. Отображения. Движения и равенство фигур. 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движений: 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</w:t>
            </w:r>
            <w:r>
              <w:rPr>
                <w:rFonts w:ascii="Times New Roman" w:hAnsi="Times New Roman"/>
                <w:color w:val="000000"/>
                <w:sz w:val="24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3344E" w:rsidRDefault="0063344E">
            <w:pPr>
              <w:spacing w:after="0"/>
              <w:ind w:left="135"/>
            </w:pPr>
          </w:p>
        </w:tc>
      </w:tr>
      <w:tr w:rsidR="00633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344E" w:rsidRDefault="00151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4E" w:rsidRDefault="0063344E"/>
        </w:tc>
      </w:tr>
    </w:tbl>
    <w:p w:rsidR="0063344E" w:rsidRDefault="0063344E">
      <w:pPr>
        <w:sectPr w:rsidR="00633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44E" w:rsidRDefault="0063344E">
      <w:pPr>
        <w:sectPr w:rsidR="00633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44E" w:rsidRDefault="00151E3A">
      <w:pPr>
        <w:spacing w:after="0"/>
        <w:ind w:left="120"/>
      </w:pPr>
      <w:bookmarkStart w:id="11" w:name="block-2386538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3344E" w:rsidRDefault="00151E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344E" w:rsidRDefault="00151E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344E" w:rsidRDefault="00151E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3344E" w:rsidRDefault="00151E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344E" w:rsidRDefault="00151E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344E" w:rsidRDefault="00151E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344E" w:rsidRDefault="0063344E">
      <w:pPr>
        <w:spacing w:after="0"/>
        <w:ind w:left="120"/>
      </w:pPr>
    </w:p>
    <w:p w:rsidR="0063344E" w:rsidRDefault="00151E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3344E" w:rsidRDefault="00151E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3344E" w:rsidRDefault="0063344E">
      <w:pPr>
        <w:sectPr w:rsidR="0063344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151E3A"/>
    <w:sectPr w:rsidR="00000000" w:rsidSect="006334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7FA7"/>
    <w:multiLevelType w:val="multilevel"/>
    <w:tmpl w:val="EE340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EB2C62"/>
    <w:multiLevelType w:val="multilevel"/>
    <w:tmpl w:val="036EE5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44E"/>
    <w:rsid w:val="00151E3A"/>
    <w:rsid w:val="0063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34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6466</Words>
  <Characters>36858</Characters>
  <Application>Microsoft Office Word</Application>
  <DocSecurity>0</DocSecurity>
  <Lines>307</Lines>
  <Paragraphs>86</Paragraphs>
  <ScaleCrop>false</ScaleCrop>
  <Company/>
  <LinksUpToDate>false</LinksUpToDate>
  <CharactersWithSpaces>43238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2023-10-01T06:34:00Z</dcterms:created>
  <dcterms:modified xsi:type="dcterms:W3CDTF">2023-10-01T06:34:00Z</dcterms:modified>
</cp:coreProperties>
</file>