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86805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Ярославский муниципальный район Ярославской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СШ п. Ярославка ЯМР</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Петрушова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сентябрь</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2269903)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 xml:space="preserve">п.Ярославка </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868055" w:id="5"/>
    <w:p>
      <w:pPr>
        <w:sectPr>
          <w:pgSz w:w="11906" w:h="16383" w:orient="portrait"/>
        </w:sectPr>
      </w:pPr>
    </w:p>
    <w:bookmarkEnd w:id="5"/>
    <w:bookmarkEnd w:id="0"/>
    <w:bookmarkStart w:name="block-16868056"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16868056" w:id="8"/>
    <w:p>
      <w:pPr>
        <w:sectPr>
          <w:pgSz w:w="11906" w:h="16383" w:orient="portrait"/>
        </w:sectPr>
      </w:pPr>
    </w:p>
    <w:bookmarkEnd w:id="8"/>
    <w:bookmarkEnd w:id="6"/>
    <w:bookmarkStart w:name="block-16868054"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16868054" w:id="91"/>
    <w:p>
      <w:pPr>
        <w:sectPr>
          <w:pgSz w:w="11906" w:h="16383" w:orient="portrait"/>
        </w:sectPr>
      </w:pPr>
    </w:p>
    <w:bookmarkEnd w:id="91"/>
    <w:bookmarkEnd w:id="9"/>
    <w:bookmarkStart w:name="block-16868058"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16868058" w:id="93"/>
    <w:p>
      <w:pPr>
        <w:sectPr>
          <w:pgSz w:w="11906" w:h="16383" w:orient="portrait"/>
        </w:sectPr>
      </w:pPr>
    </w:p>
    <w:bookmarkEnd w:id="93"/>
    <w:bookmarkEnd w:id="92"/>
    <w:bookmarkStart w:name="block-16868057"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16868057" w:id="95"/>
    <w:p>
      <w:pPr>
        <w:sectPr>
          <w:pgSz w:w="16383" w:h="11906" w:orient="landscape"/>
        </w:sectPr>
      </w:pPr>
    </w:p>
    <w:bookmarkEnd w:id="95"/>
    <w:bookmarkEnd w:id="94"/>
    <w:bookmarkStart w:name="block-16868061"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97"/>
        <w:gridCol w:w="3147"/>
        <w:gridCol w:w="1433"/>
        <w:gridCol w:w="2471"/>
        <w:gridCol w:w="2593"/>
        <w:gridCol w:w="3112"/>
        <w:gridCol w:w="41"/>
      </w:tblGrid>
      <w:tr>
        <w:trPr>
          <w:trHeight w:val="300" w:hRule="atLeast"/>
          <w:trHeight w:val="144" w:hRule="atLeast"/>
        </w:trPr>
        <w:tc>
          <w:tcPr>
            <w:tcW w:w="5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 Гласные и согласные звуки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 Гласные и согласные звуки. Участие в диалоге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32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 Функция буквы О, о в слоге-слиянии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 Буквы И, и, их функция в слоге-слиянии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Проведение звукового анализа слов с буквами Н, н. Звуки [н], [н’]</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Проведение звукового анализа слов с буквами С, с. Звуки [с], [с’]</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1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Проведение звукового анализа слов с буквами К, к. Звуки [к], [к’]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Проведение звукового анализа слов с буквами Л, л. Согласные звуки [л], [л’]</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Проведение звукового анализа слов с буквами Р, р. Согласные звуки [р], [р’]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Проведение звукового анализа слов с буквами В, в. Согласные звуки [в], [в’]</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Проведение звукового анализа слов с буквами Е, е. Звуки [й’э], [’э]</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38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Проведение звукового анализа слов с буквами П, п. Согласные звуки [п], [п’]</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324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312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"История с азбукой"</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Правописание сочетаний ЧА — ЧУ</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51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Произведение по выбору, например, М.М. Пришвин "Лисичкин хлеб"</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Проведение звукового анализа слов с буквами Ё, ё. Звуки [й’о], [’о]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1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Л.Н. Толстой "Ехали два мужика..."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"Ёлка"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 Маршак "Тихая сказка"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2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Произведение по выбору, например, В.В. Бианки "Лесной Колобок - Колючий бок"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В. Д. Берестов. «Читалочка». Е. И. Чарушин. «Как мальчик Женя научился говорить букву «р»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«Наше Отечество» К. Д. Ушинского. Повторение изученного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и анализ статьи В. Н. Крупина «Первоучители словенские». «Первый букварь» В. Н. Крупина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312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М.М. Пришвина "Предмайское утро", "Глоток молока"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С.В. Михалкова "Котята"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текста Б.В. Заходера "Два и три"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В.Д. Берестова "Пёсья песня", "Прощание с другом"</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произведений про Азбуку</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сказки И.П. Токмаковой "Аля, Кляксич и буква «А»"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351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18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буквах. Русский алфавит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Определение темы произведения: о животных. На примере произведений Е.И. Чарушина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о животных Н.И. Сладкова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2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351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8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2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71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5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71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351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7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1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6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3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4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25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25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5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7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306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8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8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1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6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868061" w:id="97"/>
    <w:p>
      <w:pPr>
        <w:sectPr>
          <w:pgSz w:w="16383" w:h="11906" w:orient="landscape"/>
        </w:sectPr>
      </w:pPr>
    </w:p>
    <w:bookmarkEnd w:id="97"/>
    <w:bookmarkEnd w:id="96"/>
    <w:bookmarkStart w:name="block-16868059"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99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8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39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5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8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31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5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4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8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11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868059" w:id="99"/>
    <w:p>
      <w:pPr>
        <w:sectPr>
          <w:pgSz w:w="16383" w:h="11906" w:orient="landscape"/>
        </w:sectPr>
      </w:pPr>
    </w:p>
    <w:bookmarkEnd w:id="99"/>
    <w:bookmarkEnd w:id="98"/>
    <w:bookmarkStart w:name="block-16868060"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ffad5d6-e7c5-4217-a5f0-770d8e0e87a8" w:id="101"/>
      <w:r>
        <w:rPr>
          <w:rFonts w:ascii="Times New Roman" w:hAnsi="Times New Roman"/>
          <w:b w:val="false"/>
          <w:i w:val="false"/>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101"/>
      <w:r>
        <w:rPr>
          <w:sz w:val="28"/>
        </w:rPr>
        <w:br/>
      </w:r>
      <w:bookmarkStart w:name="affad5d6-e7c5-4217-a5f0-770d8e0e87a8" w:id="102"/>
      <w:r>
        <w:rPr>
          <w:rFonts w:ascii="Times New Roman" w:hAnsi="Times New Roman"/>
          <w:b w:val="false"/>
          <w:i w:val="false"/>
          <w:color w:val="000000"/>
          <w:sz w:val="28"/>
        </w:rPr>
        <w:t xml:space="preserve"> • Литературное чтение (в 2 частях), 2 класс/ Виноградова Н.Ф., Хомякова И.С., Сафонова И.В. и другие; под редакцией Виноградовой Н.Ф., Общество с ограниченной ответственностью Издательский центр «ВЕНТАНА-ГРАФ»; Акционерное общество «Издательство «Просвещение»</w:t>
      </w:r>
      <w:bookmarkEnd w:id="10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8cabfe5-5c2d-474f-8f51-6f2eb647c0e5" w:id="103"/>
      <w:r>
        <w:rPr>
          <w:rFonts w:ascii="Times New Roman" w:hAnsi="Times New Roman"/>
          <w:b w:val="false"/>
          <w:i w:val="false"/>
          <w:color w:val="000000"/>
          <w:sz w:val="28"/>
        </w:rPr>
        <w:t>.</w:t>
      </w:r>
      <w:bookmarkEnd w:id="103"/>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455677a-27ca-4068-ae57-28f9d9f99a29" w:id="104"/>
      <w:r>
        <w:rPr>
          <w:rFonts w:ascii="Times New Roman" w:hAnsi="Times New Roman"/>
          <w:b w:val="false"/>
          <w:i w:val="false"/>
          <w:color w:val="000000"/>
          <w:sz w:val="28"/>
        </w:rPr>
        <w:t>.</w:t>
      </w:r>
      <w:bookmarkEnd w:id="10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ad47bee-61c2-4353-b0fd-07c1eef54e3f" w:id="105"/>
      <w:r>
        <w:rPr>
          <w:rFonts w:ascii="Times New Roman" w:hAnsi="Times New Roman"/>
          <w:b w:val="false"/>
          <w:i w:val="false"/>
          <w:color w:val="000000"/>
          <w:sz w:val="28"/>
        </w:rPr>
        <w:t>.</w:t>
      </w:r>
      <w:bookmarkEnd w:id="10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868060" w:id="106"/>
    <w:p>
      <w:pPr>
        <w:sectPr>
          <w:pgSz w:w="11906" w:h="16383" w:orient="portrait"/>
        </w:sectPr>
      </w:pPr>
    </w:p>
    <w:bookmarkEnd w:id="106"/>
    <w:bookmarkEnd w:id="100"/>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