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A4" w:rsidRPr="00A3017F" w:rsidRDefault="00934DA4" w:rsidP="00934DA4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3017F">
        <w:rPr>
          <w:b/>
        </w:rPr>
        <w:t>Рабочая программа по физкультуре</w:t>
      </w:r>
    </w:p>
    <w:p w:rsidR="00934DA4" w:rsidRPr="00A3017F" w:rsidRDefault="00934DA4" w:rsidP="00934DA4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</w:rPr>
        <w:t>для</w:t>
      </w:r>
      <w:r w:rsidRPr="00A3017F">
        <w:rPr>
          <w:b/>
        </w:rPr>
        <w:t xml:space="preserve"> </w:t>
      </w:r>
      <w:proofErr w:type="gramStart"/>
      <w:r w:rsidRPr="00A3017F">
        <w:rPr>
          <w:b/>
        </w:rPr>
        <w:t>обучающихся</w:t>
      </w:r>
      <w:proofErr w:type="gramEnd"/>
      <w:r w:rsidRPr="00A3017F">
        <w:rPr>
          <w:b/>
        </w:rPr>
        <w:t xml:space="preserve"> с умственной отсталостью</w:t>
      </w:r>
    </w:p>
    <w:p w:rsidR="00934DA4" w:rsidRPr="00A3017F" w:rsidRDefault="00A61764" w:rsidP="00934DA4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</w:rPr>
        <w:t>9</w:t>
      </w:r>
      <w:r w:rsidR="00934DA4" w:rsidRPr="00A3017F">
        <w:rPr>
          <w:b/>
        </w:rPr>
        <w:t xml:space="preserve"> класс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Программа по физкультуре для 5 - 9 классов VIII вида структурно состоит из следующих разделов: гимнастика, легкая атлетика, лыжная подготовка, спортивные игры.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5 - 9 классах, имея в </w:t>
      </w:r>
      <w:proofErr w:type="gramStart"/>
      <w:r>
        <w:t>виду</w:t>
      </w:r>
      <w:proofErr w:type="gramEnd"/>
      <w:r>
        <w:t xml:space="preserve">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</w:t>
      </w:r>
      <w:proofErr w:type="gramStart"/>
      <w:r>
        <w:t>пед. советом</w:t>
      </w:r>
      <w:proofErr w:type="gramEnd"/>
      <w:r>
        <w:t xml:space="preserve"> школы.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В раздел «Гимнастика»</w:t>
      </w:r>
      <w: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На уроках с элементами гимнастики дети c ОВЗ должны овладеть навыками лазанья и перелезания.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</w:t>
      </w:r>
      <w:r>
        <w:lastRenderedPageBreak/>
        <w:t>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Раздел «Легкая атлетика»</w:t>
      </w:r>
      <w: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Раздел «Лыжная подготовка»</w:t>
      </w:r>
      <w: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Одним из важнейших разделов программы является раздел </w:t>
      </w:r>
      <w:r>
        <w:rPr>
          <w:b/>
          <w:bCs/>
        </w:rPr>
        <w:t>«Спортивные игры».</w:t>
      </w:r>
      <w:r>
        <w:t xml:space="preserve">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</w:t>
      </w:r>
      <w:r>
        <w:lastRenderedPageBreak/>
        <w:t>коммуникативное взаимодействие сильных и слабых учащихся так, чтобы все дети были охвачены вниманием и помощью педагога.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u w:val="single"/>
        </w:rPr>
        <w:t xml:space="preserve">Требования к знаниям, умениям и навыкам </w:t>
      </w:r>
      <w:proofErr w:type="gramStart"/>
      <w:r>
        <w:rPr>
          <w:b/>
          <w:bCs/>
          <w:u w:val="single"/>
        </w:rPr>
        <w:t>обучающихся</w:t>
      </w:r>
      <w:proofErr w:type="gramEnd"/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Знать: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-содержание физических упражнений общеразвивающей и корригирующей направленности;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возрастные особенности развития ведущих психических процессов и физических качеств;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правила личной гигиены, профилактики травматизма и оказание доврачебной помощи при занятиях </w:t>
      </w:r>
      <w:proofErr w:type="gramStart"/>
      <w:r>
        <w:t>физическими</w:t>
      </w:r>
      <w:proofErr w:type="gramEnd"/>
      <w:r>
        <w:t xml:space="preserve"> упражнениям.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Уметь: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разрабатывать индивидуальный двигательный режим;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контролировать и регулировать функциональное состояние организма при выполнении физических упражнений;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управлять своими эмоциями;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соблюдать правила безопасности и профилактики травматизма на занятиях </w:t>
      </w:r>
      <w:proofErr w:type="gramStart"/>
      <w:r>
        <w:t>физическим</w:t>
      </w:r>
      <w:proofErr w:type="gramEnd"/>
      <w:r>
        <w:t xml:space="preserve"> упражнениями, оказывать первую помощь при травмах и несчастных случаях;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пользоваться современным спортивным инвентарём и оборудованием.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Демонстрировать: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координационные способности не ниже среднего уровня;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- двигательные умения, навыки и способности в метаниях на дальность и на меткость, в гимнастических и акробатических упражнениях, в спортивных играх.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center"/>
      </w:pPr>
      <w:r>
        <w:rPr>
          <w:b/>
          <w:bCs/>
          <w:u w:val="single"/>
        </w:rPr>
        <w:t>Нормы оценки обучающегося 5 - 9 классов VIII вида</w:t>
      </w:r>
    </w:p>
    <w:p w:rsidR="00934DA4" w:rsidRDefault="00934DA4" w:rsidP="00934DA4">
      <w:pPr>
        <w:pStyle w:val="a3"/>
        <w:spacing w:before="0" w:beforeAutospacing="0" w:after="0" w:afterAutospacing="0" w:line="276" w:lineRule="auto"/>
        <w:ind w:firstLine="567"/>
        <w:jc w:val="both"/>
      </w:pPr>
      <w: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934DA4" w:rsidRPr="00934DA4" w:rsidRDefault="00934DA4" w:rsidP="009636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63606" w:rsidRDefault="00963606" w:rsidP="009636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72"/>
          <w:szCs w:val="132"/>
        </w:rPr>
      </w:pPr>
      <w:r w:rsidRPr="00963606">
        <w:rPr>
          <w:rFonts w:ascii="Times New Roman" w:hAnsi="Times New Roman" w:cs="Times New Roman"/>
          <w:b/>
          <w:bCs/>
          <w:i/>
          <w:iCs/>
          <w:color w:val="000000"/>
          <w:sz w:val="72"/>
          <w:szCs w:val="132"/>
          <w:lang w:val="en-US"/>
        </w:rPr>
        <w:t xml:space="preserve">9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72"/>
          <w:szCs w:val="132"/>
        </w:rPr>
        <w:t>класс</w:t>
      </w:r>
    </w:p>
    <w:p w:rsidR="00963606" w:rsidRPr="00963606" w:rsidRDefault="00963606" w:rsidP="009636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72"/>
          <w:szCs w:val="132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963606" w:rsidRPr="00963606" w:rsidRDefault="00963606" w:rsidP="009636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15"/>
        <w:gridCol w:w="1095"/>
        <w:gridCol w:w="4511"/>
        <w:gridCol w:w="709"/>
        <w:gridCol w:w="800"/>
        <w:gridCol w:w="1042"/>
      </w:tblGrid>
      <w:tr w:rsid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ind w:left="5" w:right="5" w:hanging="7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963606" w:rsidRPr="00963606" w:rsidTr="00963606">
        <w:trPr>
          <w:trHeight w:val="92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Т.Б. Низкий старт до 30 м, прыжки в длину с разбега, эстафеты.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Низкий старт до 30 м, прыжки в длину с разбега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елночный бег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результат 600 м, прыжки в длину с места, челночный бег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2000 м, броски набивного мяча, отжимания в упоре лежа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Кросс до 3 км, броски набивного мяча, вис на перекладине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1000 м, прыжок в длину с разбега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2000 м, прыжок в длину с разбега, челночный бег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Основы истории олимпиады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теч.спорта. Ведение мяча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овля и передача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Ловля и передача мяча, ведение мяча с пассивным сопротивлением, учебн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Броски одной и двумя руками в прыжке, позиционное нападение, учебная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Броски в прыжке, позиционное нападение, отжимание в упоре лежа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Ловля-передача-ведени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бросок, нападение быстрым прорывом, учебная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Ловля-передача-ведение-бросок, нападение быстрым прорывом, прыжки в длину с места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Броски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прыжке-зачет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 взаимодействие 3-х игроков, учебная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Броски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ередача,взаимодействие 3-х игроков, учебная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Броски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ередача,взаимодействие 3-х игроков, учебная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P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15"/>
        <w:gridCol w:w="1095"/>
        <w:gridCol w:w="4511"/>
        <w:gridCol w:w="850"/>
        <w:gridCol w:w="709"/>
        <w:gridCol w:w="1134"/>
      </w:tblGrid>
      <w:tr w:rsidR="00963606" w:rsidTr="00963606">
        <w:trPr>
          <w:trHeight w:val="72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Т.Б. ОРУ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акробатике.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упражнения, ОРУ акробатика.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ОРУ, упражнения на брусьях, упражнения в равновесии; элементы единоборств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гимнастики, упражнения для  сохранения здоровья, упражнения на брусьях, упражнения ОФП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упражнения, ОРУ, упражнения в акробатике, опорный прыжок.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ОРУ, упражнения в акробатике, опорный прыжок, элементы единоборств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Строевые упражнения, ОРУ, опорный прыжок, акробатика, упражнения  ОФП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упражнения, ОРУ, упражнения на брусьях, упражнения в равновесии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ОРУ, упражнения на равновесии, упражнения на брусьях, упражнения ОФП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ОРУ, опорный прыжок, акробатика, элементы единоборств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ОРУ, опорный прыжок-зачет, акробатика,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упражнения, упражнения в равновесии, упражнения на брусьях, ОФП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ОРУ, упражнения в равновесии, акробатика-зачет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Строевые упражнения, опорный прыжок, ОРУ, акробатика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23FE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8E6DB0" w:rsidRDefault="00CD23FE" w:rsidP="00C03260">
            <w:r w:rsidRPr="007D1BC1">
              <w:rPr>
                <w:sz w:val="24"/>
              </w:rPr>
              <w:t xml:space="preserve">Прикладные </w:t>
            </w:r>
            <w:proofErr w:type="gramStart"/>
            <w:r w:rsidRPr="007D1BC1">
              <w:rPr>
                <w:sz w:val="24"/>
              </w:rPr>
              <w:t>упр</w:t>
            </w:r>
            <w:proofErr w:type="gramEnd"/>
            <w:r w:rsidRPr="007D1BC1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упр. на </w:t>
            </w:r>
            <w:r w:rsidRPr="007D1BC1">
              <w:rPr>
                <w:sz w:val="24"/>
              </w:rPr>
              <w:t>гибкость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23FE" w:rsidRPr="00963606" w:rsidTr="0096360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Default="00CD23FE" w:rsidP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Упр. ОФП. Элементы единоборств.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963606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P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3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"/>
        <w:gridCol w:w="900"/>
        <w:gridCol w:w="6"/>
        <w:gridCol w:w="1089"/>
        <w:gridCol w:w="6"/>
        <w:gridCol w:w="4662"/>
        <w:gridCol w:w="708"/>
        <w:gridCol w:w="851"/>
        <w:gridCol w:w="1134"/>
      </w:tblGrid>
      <w:tr w:rsid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ТБ.  Попеременный четырехшажный ход,  дистанция до 5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Попеременный четырехшажный ход, прохождение дистанции до 5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Переход с попеременных ходов  на одновременные, дистанция 3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Переход с попеременных ходов на одновременные, дистанция до 5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  на дистанции до 7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Преодоление контруклона, прохождение дистанции в переменном темпе 3 км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Значение занятий  лыжным спортом  для поддержания работоспособности организма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Преодоление контруклона, прохождение дистанции в переменном темпе 3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Горнолыжная техника, горнолыжная эстафета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Горнолыжная техника, горнолыжная эстафета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Попеременный четырехшажный ход, прохождение дистанции 5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Попеременный четырехшажный ход-зачет,  прохождение дистанции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Переход с попеременного хода на одновременный, дистанция в переменном темпе 3 км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 на дистанции 7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Преодоление контруклона, прохождение дистанции в переменном темпе  3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Преодоление контруклона, прохождение дистанции 5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Tr="00CD23FE">
        <w:trPr>
          <w:trHeight w:val="1"/>
        </w:trPr>
        <w:tc>
          <w:tcPr>
            <w:tcW w:w="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Горнолыжная техника, горнолыжная эстафета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63606" w:rsidTr="00CD23FE">
        <w:trPr>
          <w:gridBefore w:val="1"/>
          <w:wBefore w:w="9" w:type="dxa"/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Горнолыжная техника, горнолыжная эстафета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23FE" w:rsidRPr="00CD23FE" w:rsidTr="00CD23FE">
        <w:trPr>
          <w:gridBefore w:val="1"/>
          <w:wBefore w:w="9" w:type="dxa"/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1E7295" w:rsidRDefault="00CD23FE" w:rsidP="00C03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Коньковый ход, прохождение дист. с переменным темпом до 3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23FE" w:rsidRPr="00CD23FE" w:rsidTr="00CD23FE">
        <w:trPr>
          <w:gridBefore w:val="1"/>
          <w:wBefore w:w="9" w:type="dxa"/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урок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1E7295" w:rsidRDefault="00CD23FE" w:rsidP="00C03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Поворот плуго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зачет, прохождение дистанции до 4,5 км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CD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606" w:rsidRP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4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963606" w:rsidRPr="00963606" w:rsidRDefault="00963606" w:rsidP="00963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30"/>
        <w:gridCol w:w="1050"/>
        <w:gridCol w:w="4541"/>
        <w:gridCol w:w="709"/>
        <w:gridCol w:w="850"/>
        <w:gridCol w:w="1134"/>
      </w:tblGrid>
      <w:tr w:rsid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ТБ. Передача мяча у сетки в прыжке, нижняя прямая подача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ученическая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Передача мяча под сеткой, прямой нападающий удар, игра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Передача сверху, стоя спиной, прямой нападающий удар,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CD23FE">
        <w:trPr>
          <w:trHeight w:val="578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23FE" w:rsidRPr="00CD23FE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Прием мяча, отраженного сеткой, нижняя прямая подача, учебная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Прием мяча, отраженного сеткой, прямой нападающий удар, игра  в защите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Прыжки в высоту, эстафета, упражнения ОФП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Прыжки в высоту, равномерный бег до 20 минут, упражнения ОФП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Равномерный бег до 20 минут, прыжки в высоту, упражнения ОФП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Прыжки в высоту-зачет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упражнения ОФП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с ускорением до 80 м, метание мяча 150 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с ускорением до 80 м, метание мяча 150 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Бег на результат 100 м, метание мяча 150 г, равномерный бег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Бег 100 м, метание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мяча-зачет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кросс 3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Бег с ускорением,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подтягивания-зачет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2000 м-зачет, упражнения ОФП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63606" w:rsidRPr="00963606" w:rsidTr="00963606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 w:rsidP="00CD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Бег с ускорением, </w:t>
            </w:r>
            <w:r w:rsidR="00CD23F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100 м. – зачет.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3606" w:rsidRPr="00963606" w:rsidRDefault="0096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63606" w:rsidRPr="00963606" w:rsidRDefault="00963606" w:rsidP="0096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0CCB" w:rsidRDefault="00790CCB"/>
    <w:sectPr w:rsidR="00790CCB" w:rsidSect="00C032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3B"/>
    <w:rsid w:val="00790CCB"/>
    <w:rsid w:val="008365A9"/>
    <w:rsid w:val="00934DA4"/>
    <w:rsid w:val="00963606"/>
    <w:rsid w:val="00A61764"/>
    <w:rsid w:val="00C03D6F"/>
    <w:rsid w:val="00CD23FE"/>
    <w:rsid w:val="00ED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2021-03-02T15:16:00Z</cp:lastPrinted>
  <dcterms:created xsi:type="dcterms:W3CDTF">2021-03-01T15:51:00Z</dcterms:created>
  <dcterms:modified xsi:type="dcterms:W3CDTF">2021-03-02T15:17:00Z</dcterms:modified>
</cp:coreProperties>
</file>